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przebiega &lt;strong&gt;zmiana rezydencji podatkowej&lt;/strong&gt;? O czym w takim wypadku należy pamiętać? Poniżej znajdziesz odpowiedź na te, a także inne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Zmiana rezydencji podatkowej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przenosi się do innego kraju z powodu chęci poznania nowego miejsca i kultury, jednak są osoby, których to sytuacje życiowe zmuszają do przeniesienia swojego życia za granicę. Kiedy w takim wypadku konieczna jest </w:t>
      </w:r>
      <w:r>
        <w:rPr>
          <w:rFonts w:ascii="calibri" w:hAnsi="calibri" w:eastAsia="calibri" w:cs="calibri"/>
          <w:sz w:val="24"/>
          <w:szCs w:val="24"/>
          <w:b/>
        </w:rPr>
        <w:t xml:space="preserve">zmiana rezydencji podatkowej</w:t>
      </w:r>
      <w:r>
        <w:rPr>
          <w:rFonts w:ascii="calibri" w:hAnsi="calibri" w:eastAsia="calibri" w:cs="calibri"/>
          <w:sz w:val="24"/>
          <w:szCs w:val="24"/>
        </w:rPr>
        <w:t xml:space="preserve">? W jakim przypadku możemy o niej mówić? Dowiesz się z tego wpisu.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rezydencji podatkowej - kiedy można o niej powiedzieć?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zmiana miejsca zamieszkania na inne państwo jest równoznaczna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zmianą rezydencji podatkowej</w:t>
      </w:r>
      <w:r>
        <w:rPr>
          <w:rFonts w:ascii="calibri" w:hAnsi="calibri" w:eastAsia="calibri" w:cs="calibri"/>
          <w:sz w:val="24"/>
          <w:szCs w:val="24"/>
        </w:rPr>
        <w:t xml:space="preserve">? W przypadku, gdy osoba podejmuje kilkuletnią pracę za granicą, natomiast najbliższa rodzina oraz "życie" tej osoby pozostaje w kraju, nie możemy mówić o zmianie rezydencji, podobnie jak i w przypadku administracyjnego wymeldowania. W celu przeniesienia rezydencji podatkowej, konieczne jest przeniesienie całego swojego życia poza granicę państwa - działalność osobistą, towarzyską, a także gospodarczą.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podwójna rezydencja podatkowa?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omawiania pojęcia,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zmiana rezydencji podatkowej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napomnieć czym jest podwójna rezydencja podatkowa. Dzieje się tak w przypadku, gdy uzyskuje się rezydencję w innym kraju, natomiast najbliższa rodzina pozostaje na terenie Polski. Choć opodatkowanym jest się w obu krajach, nie oznacza to, że podatek płaci się podwójnie. Jest to uregulowane w umowie o unikaniu podwójnego opodatkowania. Jeżeli widzisz swoją szansę na życie w innym kraju, nie zapomnij o wszelkich kwestiach podatkowych.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siuk.com.pl/specjalizacje/miedzynarodowa-zmiana-rezydencji-podatkowe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2026-05-17T14:34:33+02:00</dcterms:created>
  <dcterms:modified xsi:type="dcterms:W3CDTF">2026-05-17T14:34:33+02:00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